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b w:val="1"/>
          <w:sz w:val="24"/>
          <w:szCs w:val="24"/>
        </w:rPr>
      </w:pPr>
      <w:r w:rsidDel="00000000" w:rsidR="00000000" w:rsidRPr="00000000">
        <w:rPr>
          <w:b w:val="1"/>
          <w:sz w:val="24"/>
          <w:szCs w:val="24"/>
          <w:rtl w:val="0"/>
        </w:rPr>
        <w:t xml:space="preserve">IN THE CIRCUIT COURT OF ST. LOUIS COUNTY, STATE OF MISSOURI</w:t>
      </w:r>
    </w:p>
    <w:p w:rsidR="00000000" w:rsidDel="00000000" w:rsidP="00000000" w:rsidRDefault="00000000" w:rsidRPr="00000000" w14:paraId="00000002">
      <w:pPr>
        <w:spacing w:after="0" w:line="240" w:lineRule="auto"/>
        <w:ind w:left="0" w:firstLine="0"/>
        <w:jc w:val="center"/>
        <w:rPr>
          <w:b w:val="1"/>
          <w:sz w:val="24"/>
          <w:szCs w:val="24"/>
        </w:rPr>
      </w:pPr>
      <w:r w:rsidDel="00000000" w:rsidR="00000000" w:rsidRPr="00000000">
        <w:rPr>
          <w:b w:val="1"/>
          <w:sz w:val="24"/>
          <w:szCs w:val="24"/>
          <w:rtl w:val="0"/>
        </w:rPr>
        <w:t xml:space="preserve"> FAMILY COURT DIVISION</w:t>
      </w:r>
    </w:p>
    <w:p w:rsidR="00000000" w:rsidDel="00000000" w:rsidP="00000000" w:rsidRDefault="00000000" w:rsidRPr="00000000" w14:paraId="00000003">
      <w:pPr>
        <w:ind w:firstLine="72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ind w:firstLine="720"/>
        <w:rPr>
          <w:b w:val="1"/>
          <w:sz w:val="24"/>
          <w:szCs w:val="24"/>
        </w:rPr>
      </w:pPr>
      <w:r w:rsidDel="00000000" w:rsidR="00000000" w:rsidRPr="00000000">
        <w:rPr>
          <w:rtl w:val="0"/>
        </w:rPr>
      </w:r>
    </w:p>
    <w:p w:rsidR="00000000" w:rsidDel="00000000" w:rsidP="00000000" w:rsidRDefault="00000000" w:rsidRPr="00000000" w14:paraId="00000005">
      <w:pPr>
        <w:ind w:firstLine="720"/>
        <w:rPr>
          <w:b w:val="1"/>
          <w:sz w:val="24"/>
          <w:szCs w:val="24"/>
        </w:rPr>
      </w:pPr>
      <w:r w:rsidDel="00000000" w:rsidR="00000000" w:rsidRPr="00000000">
        <w:rPr>
          <w:b w:val="1"/>
          <w:sz w:val="24"/>
          <w:szCs w:val="24"/>
          <w:rtl w:val="0"/>
        </w:rPr>
        <w:t xml:space="preserve">ANGELA M FREINER  </w:t>
        <w:tab/>
        <w:tab/>
        <w:tab/>
        <w:tab/>
        <w:tab/>
        <w:tab/>
        <w:tab/>
        <w:tab/>
        <w:tab/>
        <w:tab/>
        <w:tab/>
        <w:t xml:space="preserve">Petitioner,</w:t>
        <w:tab/>
        <w:tab/>
        <w:tab/>
        <w:tab/>
        <w:tab/>
        <w:tab/>
        <w:tab/>
        <w:t xml:space="preserve">Cause No.: 14SL-DR02617-02</w:t>
      </w:r>
    </w:p>
    <w:p w:rsidR="00000000" w:rsidDel="00000000" w:rsidP="00000000" w:rsidRDefault="00000000" w:rsidRPr="00000000" w14:paraId="00000006">
      <w:pPr>
        <w:ind w:firstLine="720"/>
        <w:rPr>
          <w:b w:val="1"/>
          <w:sz w:val="24"/>
          <w:szCs w:val="24"/>
        </w:rPr>
      </w:pPr>
      <w:r w:rsidDel="00000000" w:rsidR="00000000" w:rsidRPr="00000000">
        <w:rPr>
          <w:b w:val="1"/>
          <w:sz w:val="24"/>
          <w:szCs w:val="24"/>
          <w:rtl w:val="0"/>
        </w:rPr>
        <w:t xml:space="preserve"> Vs</w:t>
      </w:r>
    </w:p>
    <w:p w:rsidR="00000000" w:rsidDel="00000000" w:rsidP="00000000" w:rsidRDefault="00000000" w:rsidRPr="00000000" w14:paraId="00000007">
      <w:pPr>
        <w:ind w:firstLine="720"/>
        <w:rPr>
          <w:b w:val="1"/>
          <w:sz w:val="24"/>
          <w:szCs w:val="24"/>
        </w:rPr>
      </w:pPr>
      <w:r w:rsidDel="00000000" w:rsidR="00000000" w:rsidRPr="00000000">
        <w:rPr>
          <w:b w:val="1"/>
          <w:sz w:val="24"/>
          <w:szCs w:val="24"/>
          <w:rtl w:val="0"/>
        </w:rPr>
        <w:tab/>
        <w:tab/>
        <w:tab/>
        <w:tab/>
        <w:tab/>
        <w:tab/>
        <w:tab/>
        <w:tab/>
        <w:t xml:space="preserve">Division: 42</w:t>
      </w:r>
    </w:p>
    <w:p w:rsidR="00000000" w:rsidDel="00000000" w:rsidP="00000000" w:rsidRDefault="00000000" w:rsidRPr="00000000" w14:paraId="00000008">
      <w:pPr>
        <w:spacing w:after="0" w:line="240" w:lineRule="auto"/>
        <w:ind w:firstLine="720"/>
        <w:rPr>
          <w:b w:val="1"/>
          <w:sz w:val="24"/>
          <w:szCs w:val="24"/>
        </w:rPr>
      </w:pPr>
      <w:r w:rsidDel="00000000" w:rsidR="00000000" w:rsidRPr="00000000">
        <w:rPr>
          <w:b w:val="1"/>
          <w:sz w:val="24"/>
          <w:szCs w:val="24"/>
          <w:rtl w:val="0"/>
        </w:rPr>
        <w:t xml:space="preserve">JAMES S JUDY, </w:t>
      </w:r>
    </w:p>
    <w:p w:rsidR="00000000" w:rsidDel="00000000" w:rsidP="00000000" w:rsidRDefault="00000000" w:rsidRPr="00000000" w14:paraId="00000009">
      <w:pPr>
        <w:spacing w:after="0" w:line="240" w:lineRule="auto"/>
        <w:ind w:firstLine="720"/>
        <w:rPr>
          <w:b w:val="1"/>
          <w:sz w:val="24"/>
          <w:szCs w:val="24"/>
        </w:rPr>
      </w:pPr>
      <w:r w:rsidDel="00000000" w:rsidR="00000000" w:rsidRPr="00000000">
        <w:rPr>
          <w:b w:val="1"/>
          <w:sz w:val="24"/>
          <w:szCs w:val="24"/>
          <w:rtl w:val="0"/>
        </w:rPr>
        <w:t xml:space="preserve">Respondent.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u w:val="single"/>
        </w:rPr>
      </w:pPr>
      <w:r w:rsidDel="00000000" w:rsidR="00000000" w:rsidRPr="00000000">
        <w:rPr>
          <w:b w:val="1"/>
          <w:sz w:val="24"/>
          <w:szCs w:val="24"/>
          <w:u w:val="single"/>
          <w:rtl w:val="0"/>
        </w:rPr>
        <w:t xml:space="preserve">MOTION FOR COUNSELING</w:t>
      </w:r>
    </w:p>
    <w:p w:rsidR="00000000" w:rsidDel="00000000" w:rsidP="00000000" w:rsidRDefault="00000000" w:rsidRPr="00000000" w14:paraId="0000000D">
      <w:pPr>
        <w:jc w:val="center"/>
        <w:rPr>
          <w:b w:val="1"/>
          <w:sz w:val="24"/>
          <w:szCs w:val="24"/>
          <w:u w:val="single"/>
        </w:rPr>
      </w:pPr>
      <w:r w:rsidDel="00000000" w:rsidR="00000000" w:rsidRPr="00000000">
        <w:rPr>
          <w:rtl w:val="0"/>
        </w:rPr>
      </w:r>
    </w:p>
    <w:p w:rsidR="00000000" w:rsidDel="00000000" w:rsidP="00000000" w:rsidRDefault="00000000" w:rsidRPr="00000000" w14:paraId="0000000E">
      <w:pPr>
        <w:spacing w:after="0" w:line="360" w:lineRule="auto"/>
        <w:rPr>
          <w:sz w:val="24"/>
          <w:szCs w:val="24"/>
        </w:rPr>
      </w:pPr>
      <w:r w:rsidDel="00000000" w:rsidR="00000000" w:rsidRPr="00000000">
        <w:rPr>
          <w:b w:val="1"/>
          <w:sz w:val="24"/>
          <w:szCs w:val="24"/>
          <w:rtl w:val="0"/>
        </w:rPr>
        <w:t xml:space="preserve">COMES NOW,</w:t>
      </w:r>
      <w:r w:rsidDel="00000000" w:rsidR="00000000" w:rsidRPr="00000000">
        <w:rPr>
          <w:sz w:val="24"/>
          <w:szCs w:val="24"/>
          <w:rtl w:val="0"/>
        </w:rPr>
        <w:t xml:space="preserve"> ANGELA FREINER, pro se litigant and requests the court to grant mother counseling with the minor child. It is important that the child has a healthy and  meaningful relationship with father and mother. Including the following provision be included in the order.</w:t>
      </w:r>
    </w:p>
    <w:p w:rsidR="00000000" w:rsidDel="00000000" w:rsidP="00000000" w:rsidRDefault="00000000" w:rsidRPr="00000000" w14:paraId="0000000F">
      <w:pPr>
        <w:numPr>
          <w:ilvl w:val="0"/>
          <w:numId w:val="1"/>
        </w:numPr>
        <w:spacing w:after="0" w:line="360" w:lineRule="auto"/>
        <w:ind w:left="720" w:hanging="360"/>
        <w:rPr>
          <w:sz w:val="24"/>
          <w:szCs w:val="24"/>
        </w:rPr>
      </w:pPr>
      <w:r w:rsidDel="00000000" w:rsidR="00000000" w:rsidRPr="00000000">
        <w:rPr>
          <w:sz w:val="24"/>
          <w:szCs w:val="24"/>
          <w:rtl w:val="0"/>
        </w:rPr>
        <w:t xml:space="preserve">The counselor is the mother's choosing.</w:t>
      </w:r>
    </w:p>
    <w:p w:rsidR="00000000" w:rsidDel="00000000" w:rsidP="00000000" w:rsidRDefault="00000000" w:rsidRPr="00000000" w14:paraId="00000010">
      <w:pPr>
        <w:numPr>
          <w:ilvl w:val="0"/>
          <w:numId w:val="1"/>
        </w:numPr>
        <w:spacing w:after="0" w:line="360" w:lineRule="auto"/>
        <w:ind w:left="720" w:hanging="360"/>
        <w:rPr>
          <w:sz w:val="24"/>
          <w:szCs w:val="24"/>
        </w:rPr>
      </w:pPr>
      <w:r w:rsidDel="00000000" w:rsidR="00000000" w:rsidRPr="00000000">
        <w:rPr>
          <w:sz w:val="24"/>
          <w:szCs w:val="24"/>
          <w:rtl w:val="0"/>
        </w:rPr>
        <w:t xml:space="preserve">That the counseling be an hour weekly or bi- weekly appointment via electronic meeting such as zoom or webex.</w:t>
      </w:r>
    </w:p>
    <w:p w:rsidR="00000000" w:rsidDel="00000000" w:rsidP="00000000" w:rsidRDefault="00000000" w:rsidRPr="00000000" w14:paraId="00000011">
      <w:pPr>
        <w:numPr>
          <w:ilvl w:val="0"/>
          <w:numId w:val="1"/>
        </w:numPr>
        <w:spacing w:after="0" w:line="360" w:lineRule="auto"/>
        <w:ind w:left="720" w:hanging="360"/>
        <w:rPr>
          <w:sz w:val="24"/>
          <w:szCs w:val="24"/>
        </w:rPr>
      </w:pPr>
      <w:r w:rsidDel="00000000" w:rsidR="00000000" w:rsidRPr="00000000">
        <w:rPr>
          <w:sz w:val="24"/>
          <w:szCs w:val="24"/>
          <w:rtl w:val="0"/>
        </w:rPr>
        <w:t xml:space="preserve">That the scheduled appointments take place at the school to give mother and child away to communicate without restraint.</w:t>
      </w:r>
    </w:p>
    <w:p w:rsidR="00000000" w:rsidDel="00000000" w:rsidP="00000000" w:rsidRDefault="00000000" w:rsidRPr="00000000" w14:paraId="00000012">
      <w:pPr>
        <w:numPr>
          <w:ilvl w:val="0"/>
          <w:numId w:val="1"/>
        </w:numPr>
        <w:spacing w:after="0" w:line="360" w:lineRule="auto"/>
        <w:ind w:left="720" w:hanging="360"/>
        <w:rPr>
          <w:sz w:val="24"/>
          <w:szCs w:val="24"/>
        </w:rPr>
      </w:pPr>
      <w:r w:rsidDel="00000000" w:rsidR="00000000" w:rsidRPr="00000000">
        <w:rPr>
          <w:sz w:val="24"/>
          <w:szCs w:val="24"/>
          <w:rtl w:val="0"/>
        </w:rPr>
        <w:t xml:space="preserve">Mother will pay all associated costs of the counseling.</w:t>
      </w:r>
    </w:p>
    <w:p w:rsidR="00000000" w:rsidDel="00000000" w:rsidP="00000000" w:rsidRDefault="00000000" w:rsidRPr="00000000" w14:paraId="00000013">
      <w:pPr>
        <w:spacing w:after="0" w:line="360" w:lineRule="auto"/>
        <w:rPr>
          <w:sz w:val="24"/>
          <w:szCs w:val="24"/>
        </w:rPr>
      </w:pPr>
      <w:r w:rsidDel="00000000" w:rsidR="00000000" w:rsidRPr="00000000">
        <w:rPr>
          <w:rtl w:val="0"/>
        </w:rPr>
      </w:r>
    </w:p>
    <w:p w:rsidR="00000000" w:rsidDel="00000000" w:rsidP="00000000" w:rsidRDefault="00000000" w:rsidRPr="00000000" w14:paraId="00000014">
      <w:pPr>
        <w:spacing w:after="0" w:line="360" w:lineRule="auto"/>
        <w:rPr>
          <w:sz w:val="24"/>
          <w:szCs w:val="24"/>
        </w:rPr>
      </w:pPr>
      <w:r w:rsidDel="00000000" w:rsidR="00000000" w:rsidRPr="00000000">
        <w:rPr>
          <w:rtl w:val="0"/>
        </w:rPr>
      </w:r>
    </w:p>
    <w:p w:rsidR="00000000" w:rsidDel="00000000" w:rsidP="00000000" w:rsidRDefault="00000000" w:rsidRPr="00000000" w14:paraId="00000015">
      <w:pPr>
        <w:spacing w:after="0" w:line="360" w:lineRule="auto"/>
        <w:rPr>
          <w:sz w:val="24"/>
          <w:szCs w:val="24"/>
        </w:rPr>
      </w:pPr>
      <w:r w:rsidDel="00000000" w:rsidR="00000000" w:rsidRPr="00000000">
        <w:rPr>
          <w:sz w:val="24"/>
          <w:szCs w:val="24"/>
          <w:rtl w:val="0"/>
        </w:rPr>
        <w:t xml:space="preserve">In addition to the order to grant counseling Petitioner asked the court to include an order to have medical and school records be released to Petitioner. As all records have been held from Petitioner due to Respondent request and preliminary injunction that was issued on the 3rd day of February 2021 granting him sole legal and physical custody of the minor child. Even Though Respondent had sole custody and sole legal custody Petitioner still has the right to obtain the minor child's school records under </w:t>
      </w:r>
      <w:r w:rsidDel="00000000" w:rsidR="00000000" w:rsidRPr="00000000">
        <w:rPr>
          <w:b w:val="1"/>
          <w:sz w:val="24"/>
          <w:szCs w:val="24"/>
          <w:rtl w:val="0"/>
        </w:rPr>
        <w:t xml:space="preserve">Mo. Ch. </w:t>
      </w:r>
      <w:r w:rsidDel="00000000" w:rsidR="00000000" w:rsidRPr="00000000">
        <w:rPr>
          <w:rFonts w:ascii="Times New Roman" w:cs="Times New Roman" w:eastAsia="Times New Roman" w:hAnsi="Times New Roman"/>
          <w:b w:val="1"/>
          <w:sz w:val="24"/>
          <w:szCs w:val="24"/>
          <w:rtl w:val="0"/>
        </w:rPr>
        <w:t xml:space="preserve">452.375.</w:t>
      </w:r>
      <w:r w:rsidDel="00000000" w:rsidR="00000000" w:rsidRPr="00000000">
        <w:rPr>
          <w:rFonts w:ascii="Arial" w:cs="Arial" w:eastAsia="Arial" w:hAnsi="Arial"/>
          <w:b w:val="1"/>
          <w:sz w:val="24"/>
          <w:szCs w:val="24"/>
          <w:rtl w:val="0"/>
        </w:rPr>
        <w:t xml:space="preserve">12</w:t>
      </w:r>
      <w:r w:rsidDel="00000000" w:rsidR="00000000" w:rsidRPr="00000000">
        <w:rPr>
          <w:rFonts w:ascii="Times New Roman" w:cs="Times New Roman" w:eastAsia="Times New Roman" w:hAnsi="Times New Roman"/>
          <w:b w:val="1"/>
          <w:sz w:val="24"/>
          <w:szCs w:val="24"/>
          <w:rtl w:val="0"/>
        </w:rPr>
        <w:t xml:space="preserve"> 452.375.</w:t>
      </w:r>
      <w:r w:rsidDel="00000000" w:rsidR="00000000" w:rsidRPr="00000000">
        <w:rPr>
          <w:rFonts w:ascii="Arial" w:cs="Arial" w:eastAsia="Arial" w:hAnsi="Arial"/>
          <w:b w:val="1"/>
          <w:sz w:val="24"/>
          <w:szCs w:val="24"/>
          <w:shd w:fill="fffff7" w:val="clear"/>
          <w:rtl w:val="0"/>
        </w:rPr>
        <w:t xml:space="preserve">13 </w:t>
      </w:r>
      <w:r w:rsidDel="00000000" w:rsidR="00000000" w:rsidRPr="00000000">
        <w:rPr>
          <w:sz w:val="24"/>
          <w:szCs w:val="24"/>
          <w:rtl w:val="0"/>
        </w:rPr>
        <w:t xml:space="preserve">and </w:t>
      </w:r>
      <w:hyperlink r:id="rId6">
        <w:r w:rsidDel="00000000" w:rsidR="00000000" w:rsidRPr="00000000">
          <w:rPr>
            <w:sz w:val="24"/>
            <w:szCs w:val="24"/>
            <w:rtl w:val="0"/>
          </w:rPr>
          <w:t xml:space="preserve">Family Educational Rights and Privacy Act (FERPA)</w:t>
        </w:r>
      </w:hyperlink>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1"/>
          <w:sz w:val="24"/>
          <w:szCs w:val="24"/>
          <w:shd w:fill="fffff7" w:val="clear"/>
          <w:rtl w:val="0"/>
        </w:rPr>
        <w:t xml:space="preserve"> </w:t>
      </w:r>
      <w:r w:rsidDel="00000000" w:rsidR="00000000" w:rsidRPr="00000000">
        <w:rPr>
          <w:rtl w:val="0"/>
        </w:rPr>
      </w:r>
    </w:p>
    <w:p w:rsidR="00000000" w:rsidDel="00000000" w:rsidP="00000000" w:rsidRDefault="00000000" w:rsidRPr="00000000" w14:paraId="00000016">
      <w:pPr>
        <w:spacing w:after="0" w:line="360" w:lineRule="auto"/>
        <w:rPr>
          <w:sz w:val="24"/>
          <w:szCs w:val="24"/>
        </w:rPr>
      </w:pPr>
      <w:r w:rsidDel="00000000" w:rsidR="00000000" w:rsidRPr="00000000">
        <w:rPr>
          <w:b w:val="1"/>
          <w:sz w:val="24"/>
          <w:szCs w:val="24"/>
          <w:rtl w:val="0"/>
        </w:rPr>
        <w:t xml:space="preserve"> WHEREFORE,</w:t>
      </w:r>
      <w:r w:rsidDel="00000000" w:rsidR="00000000" w:rsidRPr="00000000">
        <w:rPr>
          <w:sz w:val="24"/>
          <w:szCs w:val="24"/>
          <w:rtl w:val="0"/>
        </w:rPr>
        <w:t xml:space="preserve"> petitioner wishes this court to grant her motion for counseling with the minor child. In effort to start restoring the mother child relationship and for the release of medical and school records, and for whatever orders the court finds just and proper under the premises. </w:t>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tabs>
          <w:tab w:val="left" w:pos="3510"/>
          <w:tab w:val="left" w:pos="3960"/>
        </w:tabs>
        <w:spacing w:after="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 by:</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ab/>
        <w:tab/>
        <w:tab/>
        <w:tab/>
        <w:tab/>
        <w:t xml:space="preserve">                                </w:t>
        <w:tab/>
      </w:r>
      <w:r w:rsidDel="00000000" w:rsidR="00000000" w:rsidRPr="00000000">
        <w:rPr>
          <w:rFonts w:ascii="Times New Roman" w:cs="Times New Roman" w:eastAsia="Times New Roman" w:hAnsi="Times New Roman"/>
          <w:u w:val="single"/>
          <w:rtl w:val="0"/>
        </w:rPr>
        <w:t xml:space="preserve">  /s/Angela M Freiner</w:t>
      </w:r>
    </w:p>
    <w:p w:rsidR="00000000" w:rsidDel="00000000" w:rsidP="00000000" w:rsidRDefault="00000000" w:rsidRPr="00000000" w14:paraId="0000001B">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u w:val="singl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CERTIFICATE OF SERVICE</w:t>
      </w:r>
    </w:p>
    <w:p w:rsidR="00000000" w:rsidDel="00000000" w:rsidP="00000000" w:rsidRDefault="00000000" w:rsidRPr="00000000" w14:paraId="00000025">
      <w:pPr>
        <w:tabs>
          <w:tab w:val="left" w:pos="7649"/>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tabs>
          <w:tab w:val="left" w:pos="7649"/>
        </w:tabs>
        <w:rPr/>
      </w:pPr>
      <w:r w:rsidDel="00000000" w:rsidR="00000000" w:rsidRPr="00000000">
        <w:rPr>
          <w:sz w:val="20"/>
          <w:szCs w:val="20"/>
          <w:rtl w:val="0"/>
        </w:rPr>
        <w:t xml:space="preserve">       The foregoing motion was e-filed this 8th day of November 2021 with copies being provided to </w:t>
      </w:r>
      <w:r w:rsidDel="00000000" w:rsidR="00000000" w:rsidRPr="00000000">
        <w:rPr>
          <w:rtl w:val="0"/>
        </w:rPr>
        <w:t xml:space="preserve">Kathlrrn Shaul kshaul.onmicrosoft.com,dkwhittle@icloud.com </w:t>
      </w:r>
    </w:p>
    <w:p w:rsidR="00000000" w:rsidDel="00000000" w:rsidP="00000000" w:rsidRDefault="00000000" w:rsidRPr="00000000" w14:paraId="00000027">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ab/>
        <w:tab/>
        <w:tab/>
        <w:tab/>
        <w:tab/>
        <w:tab/>
        <w:tab/>
        <w:tab/>
      </w:r>
      <w:r w:rsidDel="00000000" w:rsidR="00000000" w:rsidRPr="00000000">
        <w:rPr>
          <w:rFonts w:ascii="Times New Roman" w:cs="Times New Roman" w:eastAsia="Times New Roman" w:hAnsi="Times New Roman"/>
          <w:u w:val="single"/>
          <w:rtl w:val="0"/>
        </w:rPr>
        <w:t xml:space="preserve">  /s/Angela M Freiner</w:t>
      </w:r>
    </w:p>
    <w:p w:rsidR="00000000" w:rsidDel="00000000" w:rsidP="00000000" w:rsidRDefault="00000000" w:rsidRPr="00000000" w14:paraId="00000029">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pos="764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tabs>
          <w:tab w:val="left" w:pos="764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 ORDERED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tabs>
          <w:tab w:val="left" w:pos="764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pos="764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r>
    </w:p>
    <w:p w:rsidR="00000000" w:rsidDel="00000000" w:rsidP="00000000" w:rsidRDefault="00000000" w:rsidRPr="00000000" w14:paraId="00000033">
      <w:pPr>
        <w:rPr/>
      </w:pPr>
      <w:r w:rsidDel="00000000" w:rsidR="00000000" w:rsidRPr="00000000">
        <w:rPr>
          <w:rtl w:val="0"/>
        </w:rPr>
        <w:t xml:space="preserve">Honorable Robert M. Heggie, Division 42</w:t>
      </w:r>
    </w:p>
    <w:p w:rsidR="00000000" w:rsidDel="00000000" w:rsidP="00000000" w:rsidRDefault="00000000" w:rsidRPr="00000000" w14:paraId="0000003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dc.gov/phlp/publications/topic/fer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