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040000915527344"/>
          <w:szCs w:val="26.040000915527344"/>
          <w:u w:val="none"/>
          <w:shd w:fill="auto" w:val="clear"/>
          <w:vertAlign w:val="baseline"/>
          <w:rtl w:val="0"/>
        </w:rPr>
        <w:t xml:space="preserve">IN THE TWENTY–FIRST JUDICIAL CIRCUIT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040000915527344"/>
          <w:szCs w:val="26.040000915527344"/>
          <w:u w:val="none"/>
          <w:shd w:fill="auto" w:val="clear"/>
          <w:vertAlign w:val="baseline"/>
          <w:rtl w:val="0"/>
        </w:rPr>
        <w:t xml:space="preserve">COUNTY OF ST. LOUIS, STATE OF MISSOURI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040000915527344"/>
          <w:szCs w:val="26.040000915527344"/>
          <w:u w:val="none"/>
          <w:shd w:fill="auto" w:val="clear"/>
          <w:vertAlign w:val="baseline"/>
          <w:rtl w:val="0"/>
        </w:rPr>
        <w:t xml:space="preserve">FAMILY COURT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03176879882812" w:right="0" w:firstLine="0"/>
        <w:jc w:val="left"/>
        <w:rPr>
          <w:rFonts w:ascii="Times New Roman" w:cs="Times New Roman" w:eastAsia="Times New Roman" w:hAnsi="Times New Roman"/>
          <w:b w:val="1"/>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040000915527344"/>
          <w:szCs w:val="26.04000091552734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11489868164062" w:right="0" w:firstLine="0"/>
        <w:jc w:val="left"/>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ANGELA FREINER, )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2.4708557128906" w:right="0" w:firstLine="0"/>
        <w:jc w:val="left"/>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Petitioner, )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76.871337890625" w:firstLine="0"/>
        <w:jc w:val="right"/>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 Cause No. 14SL-DR02617-02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3.770294189453" w:right="0" w:firstLine="0"/>
        <w:jc w:val="left"/>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Pr>
        <w:sectPr>
          <w:pgSz w:h="15840" w:w="12240" w:orient="portrait"/>
          <w:pgMar w:bottom="993.6000061035156" w:top="1421.99951171875" w:left="1361.9999694824219" w:right="1310.106201171875" w:header="0" w:footer="720"/>
          <w:pgNumType w:start="1"/>
        </w:sectPr>
      </w:pP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075345993042" w:lineRule="auto"/>
        <w:ind w:left="0" w:right="0" w:firstLine="0"/>
        <w:jc w:val="left"/>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v. ) Division 31   )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4794921875" w:line="240" w:lineRule="auto"/>
        <w:ind w:left="0" w:right="0" w:firstLine="0"/>
        <w:jc w:val="left"/>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JAMES JUDY, )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 Respondent. )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370800018310547"/>
          <w:szCs w:val="18.37080001831054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370800018310547"/>
          <w:szCs w:val="18.370800018310547"/>
          <w:u w:val="none"/>
          <w:shd w:fill="auto" w:val="clear"/>
          <w:vertAlign w:val="baseline"/>
          <w:rtl w:val="0"/>
        </w:rPr>
        <w:t xml:space="preserve">FILED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4853515625" w:line="237.90367126464844" w:lineRule="auto"/>
        <w:ind w:left="0" w:right="0" w:firstLine="0"/>
        <w:jc w:val="left"/>
        <w:rPr>
          <w:rFonts w:ascii="Arial" w:cs="Arial" w:eastAsia="Arial" w:hAnsi="Arial"/>
          <w:b w:val="1"/>
          <w:i w:val="0"/>
          <w:smallCaps w:val="0"/>
          <w:strike w:val="0"/>
          <w:color w:val="000000"/>
          <w:sz w:val="18.370800018310547"/>
          <w:szCs w:val="18.370800018310547"/>
          <w:u w:val="none"/>
          <w:shd w:fill="auto" w:val="clear"/>
          <w:vertAlign w:val="baseline"/>
        </w:rPr>
        <w:sectPr>
          <w:type w:val="continuous"/>
          <w:pgSz w:h="15840" w:w="12240" w:orient="portrait"/>
          <w:pgMar w:bottom="993.6000061035156" w:top="1421.99951171875" w:left="1440.0314331054688" w:right="1310.106201171875" w:header="0" w:footer="720"/>
          <w:cols w:equalWidth="0" w:num="2">
            <w:col w:space="0" w:w="4760"/>
            <w:col w:space="0" w:w="4760"/>
          </w:cols>
        </w:sectPr>
      </w:pPr>
      <w:r w:rsidDel="00000000" w:rsidR="00000000" w:rsidRPr="00000000">
        <w:rPr>
          <w:rFonts w:ascii="Arial" w:cs="Arial" w:eastAsia="Arial" w:hAnsi="Arial"/>
          <w:b w:val="1"/>
          <w:i w:val="0"/>
          <w:smallCaps w:val="0"/>
          <w:strike w:val="0"/>
          <w:color w:val="000000"/>
          <w:sz w:val="18.370800018310547"/>
          <w:szCs w:val="18.370800018310547"/>
          <w:u w:val="none"/>
          <w:shd w:fill="auto" w:val="clear"/>
          <w:vertAlign w:val="baseline"/>
          <w:rtl w:val="0"/>
        </w:rPr>
        <w:t xml:space="preserve"> 2/23/2021  JOAN M. GILMER  CIRCUIT CLERK  ST. LOUIS COUNTY</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225830078125" w:line="240" w:lineRule="auto"/>
        <w:ind w:left="0" w:right="0" w:firstLine="0"/>
        <w:jc w:val="center"/>
        <w:rPr>
          <w:rFonts w:ascii="Times New Roman" w:cs="Times New Roman" w:eastAsia="Times New Roman" w:hAnsi="Times New Roman"/>
          <w:b w:val="1"/>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040000915527344"/>
          <w:szCs w:val="26.040000915527344"/>
          <w:u w:val="single"/>
          <w:shd w:fill="auto" w:val="clear"/>
          <w:vertAlign w:val="baseline"/>
          <w:rtl w:val="0"/>
        </w:rPr>
        <w:t xml:space="preserve">HEARING ON COURT’S INTENT TO ENTER ORDER </w:t>
      </w:r>
      <w:r w:rsidDel="00000000" w:rsidR="00000000" w:rsidRPr="00000000">
        <w:rPr>
          <w:rFonts w:ascii="Times New Roman" w:cs="Times New Roman" w:eastAsia="Times New Roman" w:hAnsi="Times New Roman"/>
          <w:b w:val="1"/>
          <w:i w:val="0"/>
          <w:smallCaps w:val="0"/>
          <w:strike w:val="0"/>
          <w:color w:val="000000"/>
          <w:sz w:val="26.040000915527344"/>
          <w:szCs w:val="26.04000091552734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609619140625" w:line="459.1032600402832" w:lineRule="auto"/>
        <w:ind w:left="78.01315307617188" w:right="209.01611328125" w:hanging="1.562347412109375"/>
        <w:jc w:val="left"/>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040000915527344"/>
          <w:szCs w:val="26.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On the Court’s own motion, the Court gives notice to the parties that the Court  will hold a hearing on the Court’s intent to enter an order against the parties on February  26, 2021 at 10:00am. The reasons for the Court’s motion include, but are not limited to  the following: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7900390625" w:line="459.25689697265625" w:lineRule="auto"/>
        <w:ind w:left="82.4908447265625" w:right="600.606689453125" w:hanging="4.452362060546875"/>
        <w:jc w:val="left"/>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 1. At a hearing on February 11, 2021, Respondent adduced evidence that  Petitioner has posted recordings of the Court proceedings in this case on the internet,  including on Facebook.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11767578125" w:line="459.10277366638184" w:lineRule="auto"/>
        <w:ind w:left="78.06411743164062" w:right="112.74658203125" w:hanging="1.588287353515625"/>
        <w:jc w:val="left"/>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 2. During the hearing on February 11, 2021, it was discovered by security that  Petitioner had a phone in her possession that was recording the hearing. Petitioner  advised the Court that it was the minor child’s cell phone (who was present at the  hearing). The Court immediately addressed the issue with the parties. Respondent  advised the Court that he purchased the phone for the minor child and that it belonged to  him. The phone was returned to Respondent, who confirmed that the phone had been  recording the hearing that day.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49195861816406" w:line="240" w:lineRule="auto"/>
        <w:ind w:left="0" w:right="0" w:firstLine="0"/>
        <w:jc w:val="center"/>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1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2556095123291" w:lineRule="auto"/>
        <w:ind w:left="80.60409545898438" w:right="157.418212890625" w:hanging="2.60406494140625"/>
        <w:jc w:val="left"/>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3. Thereafter, the Court received emails from a third party who included links  to what the sender described as audio recordings of select portions of the February 11,  2021 Court proceedings. The links were to You Tube.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11767578125" w:line="458.79587173461914" w:lineRule="auto"/>
        <w:ind w:left="86.87942504882812" w:right="490.57373046875" w:hanging="8.853607177734375"/>
        <w:jc w:val="left"/>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 4. This case is a paternity case and, as such, all proceedings (hearings,  conferences, etc.) and pleadings are confidential. Missouri Revised Statute § 210.846  states in pertinent part: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59814453125" w:line="229.51666831970215" w:lineRule="auto"/>
        <w:ind w:left="1138.2096862792969" w:right="91.519775390625" w:firstLine="16.665496826171875"/>
        <w:jc w:val="left"/>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6.040000915527344"/>
          <w:szCs w:val="26.040000915527344"/>
          <w:highlight w:val="white"/>
          <w:u w:val="none"/>
          <w:vertAlign w:val="baseline"/>
          <w:rtl w:val="0"/>
        </w:rPr>
        <w:t xml:space="preserve">otwithstanding any other law concerning public hearings and records, any</w:t>
      </w: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040000915527344"/>
          <w:szCs w:val="26.040000915527344"/>
          <w:highlight w:val="white"/>
          <w:u w:val="none"/>
          <w:vertAlign w:val="baseline"/>
          <w:rtl w:val="0"/>
        </w:rPr>
        <w:t xml:space="preserve">hearing or trial held under sections 210.817 to 210.852 shall be held in closed</w:t>
      </w: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040000915527344"/>
          <w:szCs w:val="26.040000915527344"/>
          <w:highlight w:val="white"/>
          <w:u w:val="none"/>
          <w:vertAlign w:val="baseline"/>
          <w:rtl w:val="0"/>
        </w:rPr>
        <w:t xml:space="preserve">court without admittance of any person other than those necessary to the action </w:t>
      </w: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040000915527344"/>
          <w:szCs w:val="26.040000915527344"/>
          <w:highlight w:val="white"/>
          <w:u w:val="none"/>
          <w:vertAlign w:val="baseline"/>
          <w:rtl w:val="0"/>
        </w:rPr>
        <w:t xml:space="preserve">or proceeding. All papers and records, other than the interlocutory or final</w:t>
      </w: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  j</w:t>
      </w:r>
      <w:r w:rsidDel="00000000" w:rsidR="00000000" w:rsidRPr="00000000">
        <w:rPr>
          <w:rFonts w:ascii="Times New Roman" w:cs="Times New Roman" w:eastAsia="Times New Roman" w:hAnsi="Times New Roman"/>
          <w:b w:val="0"/>
          <w:i w:val="0"/>
          <w:smallCaps w:val="0"/>
          <w:strike w:val="0"/>
          <w:color w:val="000000"/>
          <w:sz w:val="26.040000915527344"/>
          <w:szCs w:val="26.040000915527344"/>
          <w:highlight w:val="white"/>
          <w:u w:val="none"/>
          <w:vertAlign w:val="baseline"/>
          <w:rtl w:val="0"/>
        </w:rPr>
        <w:t xml:space="preserve">udgment, pertaining to the action or proceeding, whether part of the</w:t>
      </w: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  p</w:t>
      </w:r>
      <w:r w:rsidDel="00000000" w:rsidR="00000000" w:rsidRPr="00000000">
        <w:rPr>
          <w:rFonts w:ascii="Times New Roman" w:cs="Times New Roman" w:eastAsia="Times New Roman" w:hAnsi="Times New Roman"/>
          <w:b w:val="0"/>
          <w:i w:val="0"/>
          <w:smallCaps w:val="0"/>
          <w:strike w:val="0"/>
          <w:color w:val="000000"/>
          <w:sz w:val="26.040000915527344"/>
          <w:szCs w:val="26.040000915527344"/>
          <w:highlight w:val="white"/>
          <w:u w:val="none"/>
          <w:vertAlign w:val="baseline"/>
          <w:rtl w:val="0"/>
        </w:rPr>
        <w:t xml:space="preserve">ermanent record of the court, are subject to inspection only by the prosecuting </w:t>
      </w: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040000915527344"/>
          <w:szCs w:val="26.040000915527344"/>
          <w:highlight w:val="white"/>
          <w:u w:val="none"/>
          <w:vertAlign w:val="baseline"/>
          <w:rtl w:val="0"/>
        </w:rPr>
        <w:t xml:space="preserve">or circuit attorney or attorney under contract with the family support division</w:t>
      </w: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040000915527344"/>
          <w:szCs w:val="26.040000915527344"/>
          <w:highlight w:val="white"/>
          <w:u w:val="none"/>
          <w:vertAlign w:val="baseline"/>
          <w:rtl w:val="0"/>
        </w:rPr>
        <w:t xml:space="preserve">or upon the consent of the court and all interested persons, or in exceptional </w:t>
      </w: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040000915527344"/>
          <w:szCs w:val="26.040000915527344"/>
          <w:highlight w:val="white"/>
          <w:u w:val="none"/>
          <w:vertAlign w:val="baseline"/>
          <w:rtl w:val="0"/>
        </w:rPr>
        <w:t xml:space="preserve">cases only upon order of the court for good cause shown. </w:t>
      </w: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1055908203125" w:line="459.07238960266113" w:lineRule="auto"/>
        <w:ind w:left="77.46994018554688" w:right="169.066162109375" w:firstLine="0.52093505859375"/>
        <w:jc w:val="left"/>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 5. Additionally, pursuant to Local Court Rule 9.5, no one is allowed to  photograph or record any Court proceedings without permission or as authorized by  Court Operating Rule 16. Indeed, the Court advised the parties of this Rule on a regular  basis. According to the evidence previously presented to the Court at the February 11,  2021 hearing, the recording(s) that Petitioner posted to Facebook (and, perhaps,  elsewhere) includes the Court’s admonition to the parties that they may not record Court  proceedings. Moreover, this case was filed before the onset of the pandemic and both  parties would have seen signs posted throughout the Courthouse that prohibit recordings.   6. The Court has great concern about what appears to be violations of  Missouri law regarding confidentiality of paternity proceedings and the Court Rules by a  party/the parties in this case. Therefore, the Court finds this hearing to be a critical and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8885803222656" w:line="240" w:lineRule="auto"/>
        <w:ind w:left="0" w:right="0" w:firstLine="0"/>
        <w:jc w:val="center"/>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2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260498046875" w:right="0" w:firstLine="0"/>
        <w:jc w:val="left"/>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urgent matter that should be conducted in person.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704833984375" w:line="459.08371925354004" w:lineRule="auto"/>
        <w:ind w:left="77.45437622070312" w:right="119.241943359375" w:firstLine="0.545654296875"/>
        <w:jc w:val="left"/>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 7. Based on the above, it is the Court’s intent to enter an Order prohibiting the  parties and/or counsel from recording any Court proceedings, posting any previously recorded Court proceedings on the internet or otherwise, disseminating any previously recorded Court proceedings, and/or communicating any information regarding this case  and/or discussing the specifics of the case with third parties. The parties are further  prohibited from granting access to any third party to the minor child for the purpose of  discussing any issue relating to this pending litigation. The Court also intends to enter an  Order requiring that the parties/counsel remove any and all recordings previously posted  on the internet, obtain all recordings disseminated to third parties, and turn over to the  Court all original and copies of all Court proceedings that were recorded by the parties or  in the possession of the parties (recorded by others) no later than March 3, 2021.   8. Additionally, pursuant to Missouri Supreme Court Rule 36.01(b), a willful  violation of a Court order could cause the Court to hold the offender in indirect criminal  contempt. If the Court holds a party in indirect criminal contempt after adducing  evidence at an evidentiary hearing, the Court could fine the offending party and/or send  the party to jail for up to six months in the custody of the Department of Justice Services  for each violation.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9884033203125" w:line="459.71531867980957" w:lineRule="auto"/>
        <w:ind w:left="87.45437622070312" w:right="536.7919921875" w:hanging="9.373931884765625"/>
        <w:jc w:val="left"/>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 THEREFORE, it is ordered that Petitioner, the GAL, and all counsel appear in  Court in person and Respondent appear by video (because he lives in Montana) to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0.2902221679688" w:line="240" w:lineRule="auto"/>
        <w:ind w:left="0" w:right="0" w:firstLine="0"/>
        <w:jc w:val="center"/>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3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8.79544258117676" w:lineRule="auto"/>
        <w:ind w:left="90.75958251953125" w:right="165.750732421875" w:hanging="11.19720458984375"/>
        <w:jc w:val="left"/>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respond to this motion on February 26, 2021 at 10:00am, which is the Court’s previously  scheduled conference in this case.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09765625" w:line="240" w:lineRule="auto"/>
        <w:ind w:left="83.2080078125" w:right="0" w:firstLine="0"/>
        <w:jc w:val="left"/>
        <w:rPr>
          <w:rFonts w:ascii="Times New Roman" w:cs="Times New Roman" w:eastAsia="Times New Roman" w:hAnsi="Times New Roman"/>
          <w:b w:val="1"/>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040000915527344"/>
          <w:szCs w:val="26.040000915527344"/>
          <w:u w:val="none"/>
          <w:shd w:fill="auto" w:val="clear"/>
          <w:vertAlign w:val="baseline"/>
          <w:rtl w:val="0"/>
        </w:rPr>
        <w:t xml:space="preserve">IT IS SO ORDERED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3330078125" w:line="240" w:lineRule="auto"/>
        <w:ind w:left="76.17721557617188" w:right="0" w:firstLine="0"/>
        <w:jc w:val="left"/>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_______________________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87518310546875" w:right="0" w:firstLine="0"/>
        <w:jc w:val="left"/>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Nicole S. Zellweger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16644287109375" w:right="0" w:firstLine="0"/>
        <w:jc w:val="left"/>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Family Court Judge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16644287109375" w:right="0" w:firstLine="0"/>
        <w:jc w:val="left"/>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040000915527344"/>
          <w:szCs w:val="26.040000915527344"/>
          <w:u w:val="none"/>
          <w:shd w:fill="auto" w:val="clear"/>
          <w:vertAlign w:val="baseline"/>
          <w:rtl w:val="0"/>
        </w:rPr>
        <w:t xml:space="preserve">February 23, 2021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29.713134765625" w:line="240" w:lineRule="auto"/>
        <w:ind w:left="0" w:right="0" w:firstLine="0"/>
        <w:jc w:val="center"/>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040000915527344"/>
          <w:szCs w:val="20.040000915527344"/>
          <w:u w:val="none"/>
          <w:shd w:fill="auto" w:val="clear"/>
          <w:vertAlign w:val="baseline"/>
          <w:rtl w:val="0"/>
        </w:rPr>
        <w:t xml:space="preserve">4  </w:t>
      </w:r>
    </w:p>
    <w:sectPr>
      <w:type w:val="continuous"/>
      <w:pgSz w:h="15840" w:w="12240" w:orient="portrait"/>
      <w:pgMar w:bottom="993.6000061035156" w:top="1421.99951171875" w:left="1361.9999694824219" w:right="1310.106201171875" w:header="0" w:footer="720"/>
      <w:cols w:equalWidth="0" w:num="1">
        <w:col w:space="0" w:w="9567.89382934570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